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8F5BFF">
      <w:pPr>
        <w:jc w:val="center"/>
      </w:pPr>
      <w:r>
        <w:rPr>
          <w:b/>
        </w:rPr>
        <w:t>TEHNISKĀ SPECIFIKĀCIJA</w:t>
      </w:r>
    </w:p>
    <w:p w:rsidR="00780FDB" w:rsidRDefault="00780FDB">
      <w:pPr>
        <w:jc w:val="center"/>
      </w:pPr>
    </w:p>
    <w:p w:rsidR="00780FDB" w:rsidRDefault="00780FDB">
      <w:pPr>
        <w:jc w:val="both"/>
      </w:pPr>
    </w:p>
    <w:p w:rsidR="00780FDB" w:rsidRDefault="008F5BFF">
      <w:pPr>
        <w:ind w:left="330"/>
      </w:pPr>
      <w:r>
        <w:t>Koksnes šķeldas kvalitātes prasības un specifikācija</w:t>
      </w:r>
    </w:p>
    <w:p w:rsidR="00780FDB" w:rsidRDefault="00780FDB"/>
    <w:p w:rsidR="00780FDB" w:rsidRDefault="008F5BFF">
      <w:r>
        <w:rPr>
          <w:b/>
        </w:rPr>
        <w:t>Kurināmās šķeldas izmēri</w:t>
      </w:r>
    </w:p>
    <w:p w:rsidR="00780FDB" w:rsidRDefault="00780FDB"/>
    <w:tbl>
      <w:tblPr>
        <w:tblStyle w:val="a"/>
        <w:tblW w:w="4500" w:type="dxa"/>
        <w:tblInd w:w="345" w:type="dxa"/>
        <w:tblBorders>
          <w:top w:val="single" w:sz="6" w:space="0" w:color="574F3B"/>
          <w:left w:val="single" w:sz="6" w:space="0" w:color="574F3B"/>
          <w:bottom w:val="single" w:sz="6" w:space="0" w:color="574F3B"/>
          <w:right w:val="single" w:sz="6" w:space="0" w:color="574F3B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050"/>
        <w:gridCol w:w="1050"/>
      </w:tblGrid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 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rPr>
                <w:b/>
              </w:rPr>
              <w:t>90%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rPr>
                <w:b/>
              </w:rPr>
              <w:t>10%</w:t>
            </w:r>
          </w:p>
        </w:tc>
      </w:tr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BIEZUMS (mm)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5 - 15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15 - 20</w:t>
            </w:r>
          </w:p>
        </w:tc>
      </w:tr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PLATUMS (mm)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5 - 40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40 -50</w:t>
            </w:r>
          </w:p>
        </w:tc>
      </w:tr>
      <w:tr w:rsidR="00780FDB">
        <w:tc>
          <w:tcPr>
            <w:tcW w:w="240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r>
              <w:t>GARUMS (mm)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10 - 100</w:t>
            </w:r>
          </w:p>
        </w:tc>
        <w:tc>
          <w:tcPr>
            <w:tcW w:w="1050" w:type="dxa"/>
            <w:tcBorders>
              <w:top w:val="single" w:sz="6" w:space="0" w:color="574F3B"/>
              <w:left w:val="single" w:sz="6" w:space="0" w:color="574F3B"/>
              <w:bottom w:val="single" w:sz="6" w:space="0" w:color="574F3B"/>
              <w:right w:val="single" w:sz="6" w:space="0" w:color="574F3B"/>
            </w:tcBorders>
            <w:vAlign w:val="center"/>
          </w:tcPr>
          <w:p w:rsidR="00780FDB" w:rsidRDefault="008F5BFF">
            <w:pPr>
              <w:jc w:val="center"/>
            </w:pPr>
            <w:r>
              <w:t>100 - 150</w:t>
            </w:r>
          </w:p>
        </w:tc>
      </w:tr>
    </w:tbl>
    <w:p w:rsidR="00780FDB" w:rsidRDefault="008F5BFF">
      <w:pPr>
        <w:ind w:left="330"/>
      </w:pPr>
      <w:r>
        <w:br/>
      </w:r>
      <w:r>
        <w:rPr>
          <w:b/>
        </w:rPr>
        <w:t>Pieļaujamais sastāvs</w:t>
      </w:r>
    </w:p>
    <w:p w:rsidR="00780FDB" w:rsidRDefault="008F5BFF">
      <w:pPr>
        <w:numPr>
          <w:ilvl w:val="1"/>
          <w:numId w:val="1"/>
        </w:numPr>
        <w:ind w:left="1050"/>
      </w:pPr>
      <w:r>
        <w:t>Skujas – 20%.</w:t>
      </w:r>
    </w:p>
    <w:p w:rsidR="00780FDB" w:rsidRDefault="008F5BFF">
      <w:pPr>
        <w:ind w:left="330"/>
      </w:pPr>
      <w:r>
        <w:rPr>
          <w:b/>
        </w:rPr>
        <w:t xml:space="preserve">Nav pieļaujams 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Metāla un plastmasas izstrādājumi 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Akmeņi 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Zeme </w:t>
      </w:r>
    </w:p>
    <w:p w:rsidR="00780FDB" w:rsidRDefault="008F5BFF">
      <w:pPr>
        <w:numPr>
          <w:ilvl w:val="1"/>
          <w:numId w:val="1"/>
        </w:numPr>
        <w:ind w:left="1050"/>
      </w:pPr>
      <w:r>
        <w:t>Celmi</w:t>
      </w:r>
    </w:p>
    <w:p w:rsidR="00780FDB" w:rsidRDefault="008F5BFF">
      <w:pPr>
        <w:numPr>
          <w:ilvl w:val="1"/>
          <w:numId w:val="1"/>
        </w:numPr>
        <w:ind w:left="1050"/>
      </w:pPr>
      <w:r>
        <w:t xml:space="preserve">Citi svešķermeņi </w:t>
      </w:r>
    </w:p>
    <w:p w:rsidR="00780FDB" w:rsidRDefault="008F5BFF">
      <w:pPr>
        <w:ind w:left="330"/>
      </w:pPr>
      <w:r>
        <w:t>Koksnes šķeldas tilpuma uzmērīšana un pieņemšana notiek ber/m</w:t>
      </w:r>
      <w:r>
        <w:rPr>
          <w:vertAlign w:val="superscript"/>
        </w:rPr>
        <w:t>3</w:t>
      </w:r>
      <w:r>
        <w:t>. Ja kurināmās šķeldas kvalitāte neatbilst prasībām, tad krava netiek pieņemta.</w:t>
      </w:r>
    </w:p>
    <w:p w:rsidR="00780FDB" w:rsidRDefault="008F5BFF">
      <w:pPr>
        <w:ind w:left="330"/>
      </w:pPr>
      <w:r>
        <w:t>Nepieciešamais kurināmā kopējais piegādes apjoms  - 25000 ber/m</w:t>
      </w:r>
      <w:r>
        <w:rPr>
          <w:vertAlign w:val="superscript"/>
        </w:rPr>
        <w:t>3</w:t>
      </w:r>
      <w:r>
        <w:t>.</w:t>
      </w:r>
    </w:p>
    <w:p w:rsidR="00780FDB" w:rsidRDefault="008F5BFF">
      <w:pPr>
        <w:ind w:firstLine="330"/>
        <w:jc w:val="both"/>
      </w:pPr>
      <w:r>
        <w:t>Piegādes jāveic pa daļām ar piegādātāja transportu vienu reizi nedēļā, pēc pasūtītāja pieprasījuma.</w:t>
      </w:r>
    </w:p>
    <w:p w:rsidR="00780FDB" w:rsidRDefault="008F5BFF">
      <w:pPr>
        <w:ind w:firstLine="330"/>
        <w:jc w:val="both"/>
      </w:pPr>
      <w:r>
        <w:t>Šķeldas piegādes sākums ar 01.02</w:t>
      </w:r>
      <w:r>
        <w:t>.2023</w:t>
      </w:r>
    </w:p>
    <w:p w:rsidR="00780FDB" w:rsidRDefault="00780FDB">
      <w:pPr>
        <w:ind w:left="360"/>
        <w:jc w:val="both"/>
      </w:pPr>
    </w:p>
    <w:p w:rsidR="00780FDB" w:rsidRDefault="008F5BFF">
      <w:pPr>
        <w:jc w:val="both"/>
      </w:pPr>
      <w:r>
        <w:t xml:space="preserve">Piegādes vieta:  A.Pumpura 12, Celtnieku iela 20, </w:t>
      </w:r>
      <w:bookmarkStart w:id="0" w:name="_GoBack"/>
      <w:bookmarkEnd w:id="0"/>
      <w:r>
        <w:t>Talsi, Talsu novads;</w:t>
      </w:r>
    </w:p>
    <w:p w:rsidR="00780FDB" w:rsidRDefault="00780FDB"/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p w:rsidR="00780FDB" w:rsidRDefault="00780FDB">
      <w:pPr>
        <w:jc w:val="both"/>
      </w:pPr>
    </w:p>
    <w:sectPr w:rsidR="00780FDB">
      <w:pgSz w:w="12240" w:h="15840"/>
      <w:pgMar w:top="1134" w:right="1134" w:bottom="1134" w:left="16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F8B"/>
    <w:multiLevelType w:val="multilevel"/>
    <w:tmpl w:val="AF6A1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B"/>
    <w:rsid w:val="00780FDB"/>
    <w:rsid w:val="008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754837-019F-423B-B2C1-A9C189C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2023-01-11T07:46:00Z</dcterms:created>
  <dcterms:modified xsi:type="dcterms:W3CDTF">2023-01-11T07:47:00Z</dcterms:modified>
</cp:coreProperties>
</file>